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92439B">
        <w:t>5</w:t>
      </w:r>
      <w:r w:rsidR="003C5541">
        <w:t xml:space="preserve"> </w:t>
      </w:r>
      <w:r w:rsidR="003C5541" w:rsidRPr="003C5541">
        <w:t>Administrators</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160205" w:rsidRDefault="00160205" w:rsidP="003D3326">
      <w:pPr>
        <w:pStyle w:val="Heading1"/>
      </w:pPr>
      <w:r w:rsidRPr="00160205">
        <w:lastRenderedPageBreak/>
        <w:t>Name</w:t>
      </w:r>
      <w:r w:rsidR="00D36C17">
        <w:t>:</w:t>
      </w:r>
    </w:p>
    <w:p w:rsidR="00160205" w:rsidRPr="00160205" w:rsidRDefault="00160205" w:rsidP="003D3326">
      <w:pPr>
        <w:pStyle w:val="Heading1"/>
      </w:pPr>
      <w:r w:rsidRPr="00160205">
        <w:t>Department</w:t>
      </w:r>
      <w:r w:rsidR="00D36C17">
        <w:t>:</w:t>
      </w:r>
    </w:p>
    <w:p w:rsidR="00160205" w:rsidRPr="00160205" w:rsidRDefault="006423B3" w:rsidP="003D3326">
      <w:pPr>
        <w:pStyle w:val="Heading1"/>
      </w:pPr>
      <w:r>
        <w:t>Line m</w:t>
      </w:r>
      <w:r w:rsidR="00160205" w:rsidRPr="00160205">
        <w:t>anager or equivalent</w:t>
      </w:r>
      <w:r w:rsidR="00D36C17">
        <w:t>:</w:t>
      </w:r>
    </w:p>
    <w:p w:rsidR="00160205" w:rsidRPr="00160205" w:rsidRDefault="00160205" w:rsidP="003D3326">
      <w:pPr>
        <w:pStyle w:val="Heading1"/>
      </w:pPr>
      <w:r w:rsidRPr="00160205">
        <w:t>Current role and grade</w:t>
      </w:r>
      <w:r w:rsidR="00D36C17">
        <w:t>:</w:t>
      </w:r>
    </w:p>
    <w:p w:rsidR="00160205" w:rsidRDefault="00160205" w:rsidP="003D3326">
      <w:pPr>
        <w:pStyle w:val="Heading1"/>
      </w:pPr>
      <w:r w:rsidRPr="00160205">
        <w:t>Role a</w:t>
      </w:r>
      <w:r w:rsidR="006423B3">
        <w:t>nd grade being assessed against, if different from c</w:t>
      </w:r>
      <w:r w:rsidRPr="00160205">
        <w:t>urrent role and grade</w:t>
      </w:r>
      <w:r w:rsidR="00D36C17">
        <w:t>:</w:t>
      </w:r>
    </w:p>
    <w:p w:rsidR="009F76E3" w:rsidRPr="00160205" w:rsidRDefault="009F76E3" w:rsidP="003D3326">
      <w:pPr>
        <w:pStyle w:val="Heading1"/>
      </w:pPr>
      <w:r>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370B3">
        <w:trPr>
          <w:tblHeader/>
        </w:trPr>
        <w:tc>
          <w:tcPr>
            <w:tcW w:w="2547" w:type="dxa"/>
            <w:shd w:val="clear" w:color="auto" w:fill="F2F2F2" w:themeFill="background1" w:themeFillShade="F2"/>
            <w:vAlign w:val="bottom"/>
          </w:tcPr>
          <w:p w:rsidR="003532C2" w:rsidRPr="00D36C17" w:rsidRDefault="003532C2" w:rsidP="00D36C17">
            <w:pPr>
              <w:pStyle w:val="TableParagraph"/>
              <w:spacing w:before="4"/>
              <w:rPr>
                <w:rFonts w:ascii="Arial" w:eastAsia="Arial" w:hAnsi="Arial" w:cs="Arial"/>
                <w:b/>
                <w:bCs/>
                <w:sz w:val="20"/>
                <w:szCs w:val="15"/>
              </w:rPr>
            </w:pPr>
          </w:p>
          <w:p w:rsidR="003532C2" w:rsidRPr="00D36C17" w:rsidRDefault="003532C2" w:rsidP="003532C2">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532C2">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C75" w:rsidTr="00004C75">
        <w:tc>
          <w:tcPr>
            <w:tcW w:w="2547" w:type="dxa"/>
            <w:vAlign w:val="bottom"/>
          </w:tcPr>
          <w:p w:rsidR="00004C75" w:rsidRPr="003532C2" w:rsidRDefault="00004C75" w:rsidP="00004C75">
            <w:pPr>
              <w:pStyle w:val="TableParagraph"/>
              <w:spacing w:before="120"/>
              <w:ind w:right="-11"/>
              <w:rPr>
                <w:rFonts w:ascii="Arial" w:hAnsi="Arial" w:cs="Arial"/>
                <w:sz w:val="20"/>
              </w:rPr>
            </w:pPr>
            <w:r w:rsidRPr="003532C2">
              <w:rPr>
                <w:rFonts w:ascii="Arial" w:hAnsi="Arial" w:cs="Arial"/>
                <w:sz w:val="20"/>
              </w:rPr>
              <w:t>Resource allocation and budgeting</w:t>
            </w:r>
          </w:p>
        </w:tc>
        <w:tc>
          <w:tcPr>
            <w:tcW w:w="4536" w:type="dxa"/>
            <w:vAlign w:val="bottom"/>
          </w:tcPr>
          <w:p w:rsidR="00004C75" w:rsidRPr="00004C75" w:rsidRDefault="00004C75" w:rsidP="00004C75">
            <w:pPr>
              <w:pStyle w:val="TableParagraph"/>
              <w:spacing w:line="180" w:lineRule="exact"/>
              <w:rPr>
                <w:rFonts w:ascii="Arial" w:hAnsi="Arial" w:cs="Arial"/>
                <w:sz w:val="20"/>
              </w:rPr>
            </w:pPr>
            <w:r w:rsidRPr="00004C75">
              <w:rPr>
                <w:rFonts w:ascii="Arial" w:hAnsi="Arial" w:cs="Arial"/>
                <w:sz w:val="20"/>
              </w:rPr>
              <w:t>Monitor resources and expenditure against budgets.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0347D" w:rsidRDefault="00004C75" w:rsidP="00004C75">
            <w:pPr>
              <w:pStyle w:val="TableParagraph"/>
              <w:spacing w:before="120"/>
              <w:ind w:right="-11"/>
              <w:rPr>
                <w:rFonts w:ascii="Arial" w:hAnsi="Arial" w:cs="Arial"/>
                <w:sz w:val="20"/>
              </w:rPr>
            </w:pPr>
            <w:r w:rsidRPr="003532C2">
              <w:rPr>
                <w:rFonts w:ascii="Arial" w:hAnsi="Arial" w:cs="Arial"/>
                <w:sz w:val="20"/>
              </w:rPr>
              <w:t>Financial regulations</w:t>
            </w:r>
          </w:p>
        </w:tc>
        <w:tc>
          <w:tcPr>
            <w:tcW w:w="4536" w:type="dxa"/>
            <w:vAlign w:val="bottom"/>
          </w:tcPr>
          <w:p w:rsidR="00004C75" w:rsidRPr="00004C75" w:rsidRDefault="00004C75" w:rsidP="00004C75">
            <w:pPr>
              <w:pStyle w:val="TableParagraph"/>
              <w:spacing w:line="180" w:lineRule="exact"/>
              <w:rPr>
                <w:rFonts w:ascii="Arial" w:hAnsi="Arial" w:cs="Arial"/>
                <w:sz w:val="20"/>
              </w:rPr>
            </w:pPr>
            <w:proofErr w:type="spellStart"/>
            <w:r w:rsidRPr="00004C75">
              <w:rPr>
                <w:rFonts w:ascii="Arial" w:hAnsi="Arial" w:cs="Arial"/>
                <w:sz w:val="20"/>
              </w:rPr>
              <w:t>Recognise</w:t>
            </w:r>
            <w:proofErr w:type="spellEnd"/>
            <w:r w:rsidRPr="00004C75">
              <w:rPr>
                <w:rFonts w:ascii="Arial" w:hAnsi="Arial" w:cs="Arial"/>
                <w:sz w:val="20"/>
              </w:rPr>
              <w:t xml:space="preserve"> and understand financial regulations.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0347D" w:rsidRDefault="00004C75" w:rsidP="00004C75">
            <w:pPr>
              <w:pStyle w:val="TableParagraph"/>
              <w:spacing w:before="120"/>
              <w:ind w:right="-11"/>
              <w:rPr>
                <w:rFonts w:ascii="Arial" w:hAnsi="Arial" w:cs="Arial"/>
                <w:sz w:val="20"/>
              </w:rPr>
            </w:pPr>
            <w:r w:rsidRPr="003532C2">
              <w:rPr>
                <w:rFonts w:ascii="Arial" w:hAnsi="Arial" w:cs="Arial"/>
                <w:sz w:val="20"/>
              </w:rPr>
              <w:t>Remuneration</w:t>
            </w:r>
          </w:p>
        </w:tc>
        <w:tc>
          <w:tcPr>
            <w:tcW w:w="4536" w:type="dxa"/>
            <w:vAlign w:val="bottom"/>
          </w:tcPr>
          <w:p w:rsidR="00004C75" w:rsidRPr="00004C75" w:rsidRDefault="00004C75" w:rsidP="00004C75">
            <w:pPr>
              <w:pStyle w:val="TableParagraph"/>
              <w:spacing w:line="180" w:lineRule="exact"/>
              <w:rPr>
                <w:rFonts w:ascii="Arial" w:hAnsi="Arial" w:cs="Arial"/>
                <w:sz w:val="20"/>
              </w:rPr>
            </w:pPr>
            <w:r w:rsidRPr="00004C75">
              <w:rPr>
                <w:rFonts w:ascii="Arial" w:hAnsi="Arial" w:cs="Arial"/>
                <w:sz w:val="20"/>
              </w:rPr>
              <w:t>Support payroll and related remuneration issues and accounts information.</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0347D" w:rsidRDefault="00004C75" w:rsidP="00004C75">
            <w:pPr>
              <w:pStyle w:val="TableParagraph"/>
              <w:spacing w:before="120"/>
              <w:ind w:right="-11"/>
              <w:rPr>
                <w:rFonts w:ascii="Arial" w:hAnsi="Arial" w:cs="Arial"/>
                <w:sz w:val="20"/>
              </w:rPr>
            </w:pPr>
            <w:r w:rsidRPr="003532C2">
              <w:rPr>
                <w:rFonts w:ascii="Arial" w:hAnsi="Arial" w:cs="Arial"/>
                <w:sz w:val="20"/>
              </w:rPr>
              <w:t>Financial procedures</w:t>
            </w:r>
          </w:p>
        </w:tc>
        <w:tc>
          <w:tcPr>
            <w:tcW w:w="4536" w:type="dxa"/>
            <w:vAlign w:val="bottom"/>
          </w:tcPr>
          <w:p w:rsidR="00004C75" w:rsidRPr="00004C75" w:rsidRDefault="00004C75" w:rsidP="00004C75">
            <w:pPr>
              <w:pStyle w:val="TableParagraph"/>
              <w:spacing w:line="180" w:lineRule="exact"/>
              <w:rPr>
                <w:rFonts w:ascii="Arial" w:hAnsi="Arial" w:cs="Arial"/>
                <w:sz w:val="20"/>
              </w:rPr>
            </w:pPr>
            <w:r w:rsidRPr="00004C75">
              <w:rPr>
                <w:rFonts w:ascii="Arial" w:hAnsi="Arial" w:cs="Arial"/>
                <w:sz w:val="20"/>
              </w:rPr>
              <w:t>Process invoices and orders and handle petty cash.</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190B93">
        <w:tc>
          <w:tcPr>
            <w:tcW w:w="2547" w:type="dxa"/>
            <w:vAlign w:val="bottom"/>
          </w:tcPr>
          <w:p w:rsidR="00004C75" w:rsidRPr="003532C2" w:rsidRDefault="00004C75" w:rsidP="003532C2">
            <w:pPr>
              <w:pStyle w:val="TableParagraph"/>
              <w:spacing w:before="120"/>
              <w:ind w:right="-11"/>
              <w:rPr>
                <w:rFonts w:ascii="Arial" w:hAnsi="Arial" w:cs="Arial"/>
                <w:sz w:val="20"/>
              </w:rPr>
            </w:pPr>
            <w:r w:rsidRPr="00004C75">
              <w:rPr>
                <w:rFonts w:ascii="Arial" w:hAnsi="Arial" w:cs="Arial"/>
                <w:sz w:val="20"/>
              </w:rPr>
              <w:t>Business cases</w:t>
            </w:r>
          </w:p>
        </w:tc>
        <w:tc>
          <w:tcPr>
            <w:tcW w:w="4536" w:type="dxa"/>
            <w:vAlign w:val="bottom"/>
          </w:tcPr>
          <w:p w:rsidR="00004C75" w:rsidRPr="003532C2" w:rsidRDefault="00004C75" w:rsidP="003532C2">
            <w:pPr>
              <w:pStyle w:val="TableParagraph"/>
              <w:spacing w:line="180" w:lineRule="exact"/>
              <w:rPr>
                <w:rFonts w:ascii="Arial" w:hAnsi="Arial" w:cs="Arial"/>
                <w:sz w:val="20"/>
              </w:rPr>
            </w:pPr>
            <w:r w:rsidRPr="00004C75">
              <w:rPr>
                <w:rFonts w:ascii="Arial" w:hAnsi="Arial" w:cs="Arial"/>
                <w:sz w:val="20"/>
              </w:rPr>
              <w:t>Support the processes associated with preparation of business cases.</w:t>
            </w:r>
          </w:p>
        </w:tc>
        <w:tc>
          <w:tcPr>
            <w:tcW w:w="1559" w:type="dxa"/>
          </w:tcPr>
          <w:p w:rsidR="00004C75" w:rsidRDefault="00004C75" w:rsidP="003532C2">
            <w:pPr>
              <w:pStyle w:val="Heading1"/>
            </w:pPr>
          </w:p>
        </w:tc>
        <w:tc>
          <w:tcPr>
            <w:tcW w:w="1559" w:type="dxa"/>
          </w:tcPr>
          <w:p w:rsidR="00004C75" w:rsidRDefault="00004C75" w:rsidP="003532C2">
            <w:pPr>
              <w:pStyle w:val="Heading1"/>
            </w:pPr>
          </w:p>
        </w:tc>
        <w:tc>
          <w:tcPr>
            <w:tcW w:w="1560" w:type="dxa"/>
          </w:tcPr>
          <w:p w:rsidR="00004C75" w:rsidRDefault="00004C75" w:rsidP="003532C2">
            <w:pPr>
              <w:pStyle w:val="Heading1"/>
            </w:pPr>
          </w:p>
        </w:tc>
        <w:tc>
          <w:tcPr>
            <w:tcW w:w="3250" w:type="dxa"/>
          </w:tcPr>
          <w:p w:rsidR="00004C75" w:rsidRDefault="00004C75" w:rsidP="003532C2">
            <w:pPr>
              <w:pStyle w:val="Heading1"/>
            </w:pPr>
          </w:p>
        </w:tc>
      </w:tr>
    </w:tbl>
    <w:p w:rsidR="005318C6" w:rsidRDefault="005318C6" w:rsidP="005318C6">
      <w:pPr>
        <w:rPr>
          <w:rFonts w:ascii="Arial" w:eastAsia="Arial" w:hAnsi="Arial" w:cs="Arial"/>
          <w:sz w:val="24"/>
          <w:szCs w:val="20"/>
        </w:rPr>
      </w:pPr>
      <w:r>
        <w:br w:type="page"/>
      </w:r>
    </w:p>
    <w:p w:rsidR="00322CA3" w:rsidRDefault="00190B93" w:rsidP="009F76E3">
      <w:pPr>
        <w:pStyle w:val="Heading1"/>
      </w:pPr>
      <w:r w:rsidRPr="00190B93">
        <w:lastRenderedPageBreak/>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Issues and processes</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Assist in the management of a wide range of HR-related issues and processes, e.g. holiday and sickness records, staff review and development.</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Recruitment</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Support selection and interviewing activity as part of an inclusive recruitment process.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Legislation and best practice</w:t>
            </w:r>
          </w:p>
        </w:tc>
        <w:tc>
          <w:tcPr>
            <w:tcW w:w="4536" w:type="dxa"/>
            <w:vAlign w:val="bottom"/>
          </w:tcPr>
          <w:p w:rsidR="00004C75" w:rsidRPr="00004C75" w:rsidRDefault="00004C75" w:rsidP="00004C75">
            <w:pPr>
              <w:pStyle w:val="TableParagraph"/>
              <w:spacing w:before="120"/>
              <w:ind w:right="-11"/>
              <w:rPr>
                <w:rFonts w:ascii="Arial" w:hAnsi="Arial" w:cs="Arial"/>
                <w:sz w:val="20"/>
              </w:rPr>
            </w:pPr>
            <w:proofErr w:type="spellStart"/>
            <w:r w:rsidRPr="00004C75">
              <w:rPr>
                <w:rFonts w:ascii="Arial" w:hAnsi="Arial" w:cs="Arial"/>
                <w:sz w:val="20"/>
              </w:rPr>
              <w:t>Recognise</w:t>
            </w:r>
            <w:proofErr w:type="spellEnd"/>
            <w:r w:rsidRPr="00004C75">
              <w:rPr>
                <w:rFonts w:ascii="Arial" w:hAnsi="Arial" w:cs="Arial"/>
                <w:sz w:val="20"/>
              </w:rPr>
              <w:t xml:space="preserve"> and understand University policy and employment legislation.</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bl>
    <w:p w:rsidR="00190B93" w:rsidRDefault="00190B93" w:rsidP="009F76E3">
      <w:pPr>
        <w:pStyle w:val="Heading1"/>
      </w:pPr>
      <w:r w:rsidRPr="00190B93">
        <w:t>Research Administration</w:t>
      </w:r>
    </w:p>
    <w:tbl>
      <w:tblPr>
        <w:tblStyle w:val="TableGrid"/>
        <w:tblW w:w="15011" w:type="dxa"/>
        <w:tblLook w:val="04A0" w:firstRow="1" w:lastRow="0" w:firstColumn="1" w:lastColumn="0" w:noHBand="0" w:noVBand="1"/>
        <w:tblCaption w:val="Research Administration"/>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Coordinate administrative support</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Assist with the administrative support for research applications.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Compliance with ethical guidelines</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Demonstrate awareness of ethical guidelines and relevant legislation.</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bl>
    <w:p w:rsidR="00190B93" w:rsidRDefault="00190B93" w:rsidP="00190B93">
      <w:pPr>
        <w:pStyle w:val="Heading1"/>
      </w:pPr>
      <w:r w:rsidRPr="00190B93">
        <w:t>Teaching and Learning Support</w:t>
      </w:r>
    </w:p>
    <w:tbl>
      <w:tblPr>
        <w:tblStyle w:val="TableGrid"/>
        <w:tblW w:w="15011" w:type="dxa"/>
        <w:tblLook w:val="04A0" w:firstRow="1" w:lastRow="0" w:firstColumn="1" w:lastColumn="0" w:noHBand="0" w:noVBand="1"/>
        <w:tblCaption w:val="Teaching and Learning Support"/>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Materials and curriculum development</w:t>
            </w:r>
          </w:p>
        </w:tc>
        <w:tc>
          <w:tcPr>
            <w:tcW w:w="4536" w:type="dxa"/>
            <w:vAlign w:val="bottom"/>
          </w:tcPr>
          <w:p w:rsidR="00190B93" w:rsidRPr="00190B93" w:rsidRDefault="00004C75" w:rsidP="00004C75">
            <w:pPr>
              <w:pStyle w:val="TableParagraph"/>
              <w:spacing w:before="120"/>
              <w:ind w:right="-11"/>
              <w:rPr>
                <w:rFonts w:ascii="Arial" w:hAnsi="Arial" w:cs="Arial"/>
                <w:sz w:val="20"/>
              </w:rPr>
            </w:pPr>
            <w:r w:rsidRPr="00004C75">
              <w:rPr>
                <w:rFonts w:ascii="Arial" w:hAnsi="Arial" w:cs="Arial"/>
                <w:sz w:val="20"/>
              </w:rPr>
              <w:t>Assist with the administration of local teaching and learning support activities.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Facilities Management</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C75" w:rsidRPr="00190B93"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Maintenance</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Carry out equipment maintenance checks and repairs and/or oversee repair or replacement.</w:t>
            </w:r>
          </w:p>
        </w:tc>
        <w:tc>
          <w:tcPr>
            <w:tcW w:w="1559" w:type="dxa"/>
          </w:tcPr>
          <w:p w:rsidR="00004C75" w:rsidRPr="00190B93" w:rsidRDefault="00004C75" w:rsidP="00004C75">
            <w:pPr>
              <w:pStyle w:val="Heading1"/>
              <w:rPr>
                <w:i/>
              </w:rPr>
            </w:pPr>
          </w:p>
        </w:tc>
        <w:tc>
          <w:tcPr>
            <w:tcW w:w="1559" w:type="dxa"/>
          </w:tcPr>
          <w:p w:rsidR="00004C75" w:rsidRPr="00190B93" w:rsidRDefault="00004C75" w:rsidP="00004C75">
            <w:pPr>
              <w:pStyle w:val="Heading1"/>
              <w:rPr>
                <w:i/>
              </w:rPr>
            </w:pPr>
          </w:p>
        </w:tc>
        <w:tc>
          <w:tcPr>
            <w:tcW w:w="1560" w:type="dxa"/>
          </w:tcPr>
          <w:p w:rsidR="00004C75" w:rsidRPr="00190B93" w:rsidRDefault="00004C75" w:rsidP="00004C75">
            <w:pPr>
              <w:pStyle w:val="Heading1"/>
              <w:rPr>
                <w:i/>
              </w:rPr>
            </w:pPr>
          </w:p>
        </w:tc>
        <w:tc>
          <w:tcPr>
            <w:tcW w:w="3250" w:type="dxa"/>
          </w:tcPr>
          <w:p w:rsidR="00004C75" w:rsidRPr="00190B93" w:rsidRDefault="00004C75" w:rsidP="00004C75">
            <w:pPr>
              <w:pStyle w:val="Heading1"/>
              <w:rPr>
                <w:i/>
              </w:rPr>
            </w:pP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t>Managing use of facilities</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Assist with the management of use of facilities by local, University and external users.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r w:rsidR="00004C75" w:rsidTr="00004C75">
        <w:tc>
          <w:tcPr>
            <w:tcW w:w="2547" w:type="dxa"/>
            <w:vAlign w:val="bottom"/>
          </w:tcPr>
          <w:p w:rsidR="00004C75" w:rsidRPr="00190B93" w:rsidRDefault="00004C75" w:rsidP="00004C75">
            <w:pPr>
              <w:pStyle w:val="TableParagraph"/>
              <w:spacing w:before="120"/>
              <w:ind w:right="-11"/>
              <w:rPr>
                <w:rFonts w:ascii="Arial" w:hAnsi="Arial" w:cs="Arial"/>
                <w:sz w:val="20"/>
              </w:rPr>
            </w:pPr>
            <w:r w:rsidRPr="00190B93">
              <w:rPr>
                <w:rFonts w:ascii="Arial" w:hAnsi="Arial" w:cs="Arial"/>
                <w:sz w:val="20"/>
              </w:rPr>
              <w:lastRenderedPageBreak/>
              <w:t>Health, safety and security</w:t>
            </w:r>
          </w:p>
        </w:tc>
        <w:tc>
          <w:tcPr>
            <w:tcW w:w="4536" w:type="dxa"/>
            <w:vAlign w:val="bottom"/>
          </w:tcPr>
          <w:p w:rsidR="00004C75" w:rsidRPr="00004C75" w:rsidRDefault="00004C75" w:rsidP="00004C75">
            <w:pPr>
              <w:pStyle w:val="TableParagraph"/>
              <w:spacing w:before="120"/>
              <w:ind w:right="-11"/>
              <w:rPr>
                <w:rFonts w:ascii="Arial" w:hAnsi="Arial" w:cs="Arial"/>
                <w:sz w:val="20"/>
              </w:rPr>
            </w:pPr>
            <w:r w:rsidRPr="00004C75">
              <w:rPr>
                <w:rFonts w:ascii="Arial" w:hAnsi="Arial" w:cs="Arial"/>
                <w:sz w:val="20"/>
              </w:rPr>
              <w:t>Respond to health, safety and security issues.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bl>
    <w:p w:rsidR="00190B93" w:rsidRDefault="00190B93" w:rsidP="00190B93">
      <w:pPr>
        <w:pStyle w:val="Heading1"/>
      </w:pPr>
      <w:r w:rsidRPr="00190B93">
        <w:t>Committee Skills</w:t>
      </w:r>
    </w:p>
    <w:tbl>
      <w:tblPr>
        <w:tblStyle w:val="TableGrid"/>
        <w:tblW w:w="15011" w:type="dxa"/>
        <w:tblLook w:val="04A0" w:firstRow="1" w:lastRow="0" w:firstColumn="1" w:lastColumn="0" w:noHBand="0" w:noVBand="1"/>
        <w:tblCaption w:val="Committee Skills"/>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rPr>
          <w:trHeight w:val="234"/>
        </w:trPr>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Service and chair</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Support the servicing of committees and groups at local and University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Gather data</w:t>
            </w:r>
          </w:p>
        </w:tc>
        <w:tc>
          <w:tcPr>
            <w:tcW w:w="4536" w:type="dxa"/>
            <w:vAlign w:val="bottom"/>
          </w:tcPr>
          <w:p w:rsidR="00190B93" w:rsidRPr="00190B93" w:rsidRDefault="00190B93" w:rsidP="00190B93">
            <w:pPr>
              <w:pStyle w:val="TableParagraph"/>
              <w:spacing w:before="120" w:line="180" w:lineRule="exact"/>
              <w:ind w:right="-11"/>
              <w:rPr>
                <w:rFonts w:ascii="Arial" w:hAnsi="Arial" w:cs="Arial"/>
                <w:sz w:val="20"/>
              </w:rPr>
            </w:pPr>
            <w:r w:rsidRPr="00190B93">
              <w:rPr>
                <w:rFonts w:ascii="Arial" w:hAnsi="Arial" w:cs="Arial"/>
                <w:sz w:val="20"/>
              </w:rPr>
              <w:t>Gather and manipulate data.</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Analyse</w:t>
            </w:r>
            <w:proofErr w:type="spellEnd"/>
          </w:p>
        </w:tc>
        <w:tc>
          <w:tcPr>
            <w:tcW w:w="4536" w:type="dxa"/>
            <w:vAlign w:val="bottom"/>
          </w:tcPr>
          <w:p w:rsidR="00190B93" w:rsidRPr="00190B93" w:rsidRDefault="00004C75" w:rsidP="00190B93">
            <w:pPr>
              <w:pStyle w:val="TableParagraph"/>
              <w:spacing w:before="120" w:line="180" w:lineRule="exact"/>
              <w:ind w:right="-11"/>
              <w:rPr>
                <w:rFonts w:ascii="Arial" w:hAnsi="Arial" w:cs="Arial"/>
                <w:sz w:val="20"/>
              </w:rPr>
            </w:pPr>
            <w:r w:rsidRPr="00004C75">
              <w:rPr>
                <w:rFonts w:ascii="Arial" w:hAnsi="Arial" w:cs="Arial"/>
                <w:sz w:val="20"/>
              </w:rPr>
              <w:t>Prepare, collate and interpret results.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004C75" w:rsidTr="00004C75">
        <w:tc>
          <w:tcPr>
            <w:tcW w:w="2547" w:type="dxa"/>
            <w:vAlign w:val="bottom"/>
          </w:tcPr>
          <w:p w:rsidR="00004C75" w:rsidRPr="00004C75" w:rsidRDefault="00004C75" w:rsidP="00004C75">
            <w:pPr>
              <w:pStyle w:val="TableParagraph"/>
              <w:spacing w:before="120" w:line="180" w:lineRule="exact"/>
              <w:ind w:right="-11"/>
              <w:rPr>
                <w:rFonts w:ascii="Arial" w:hAnsi="Arial" w:cs="Arial"/>
                <w:sz w:val="20"/>
              </w:rPr>
            </w:pPr>
            <w:r w:rsidRPr="00004C75">
              <w:rPr>
                <w:rFonts w:ascii="Arial" w:hAnsi="Arial" w:cs="Arial"/>
                <w:sz w:val="20"/>
              </w:rPr>
              <w:t>Review and report</w:t>
            </w:r>
          </w:p>
        </w:tc>
        <w:tc>
          <w:tcPr>
            <w:tcW w:w="4536" w:type="dxa"/>
            <w:vAlign w:val="bottom"/>
          </w:tcPr>
          <w:p w:rsidR="00004C75" w:rsidRPr="00004C75" w:rsidRDefault="00004C75" w:rsidP="00004C75">
            <w:pPr>
              <w:pStyle w:val="TableParagraph"/>
              <w:spacing w:before="120" w:line="180" w:lineRule="exact"/>
              <w:ind w:right="-11"/>
              <w:rPr>
                <w:rFonts w:ascii="Arial" w:hAnsi="Arial" w:cs="Arial"/>
                <w:sz w:val="20"/>
              </w:rPr>
            </w:pPr>
            <w:r w:rsidRPr="00004C75">
              <w:rPr>
                <w:rFonts w:ascii="Arial" w:hAnsi="Arial" w:cs="Arial"/>
                <w:sz w:val="20"/>
              </w:rPr>
              <w:t>Review and report on straightforward analysis.</w:t>
            </w:r>
          </w:p>
        </w:tc>
        <w:tc>
          <w:tcPr>
            <w:tcW w:w="1559" w:type="dxa"/>
          </w:tcPr>
          <w:p w:rsidR="00004C75" w:rsidRDefault="00004C75" w:rsidP="00004C75">
            <w:pPr>
              <w:pStyle w:val="Heading1"/>
            </w:pPr>
          </w:p>
        </w:tc>
        <w:tc>
          <w:tcPr>
            <w:tcW w:w="1559" w:type="dxa"/>
          </w:tcPr>
          <w:p w:rsidR="00004C75" w:rsidRDefault="00004C75" w:rsidP="00004C75">
            <w:pPr>
              <w:pStyle w:val="Heading1"/>
            </w:pPr>
          </w:p>
        </w:tc>
        <w:tc>
          <w:tcPr>
            <w:tcW w:w="1560" w:type="dxa"/>
          </w:tcPr>
          <w:p w:rsidR="00004C75" w:rsidRDefault="00004C75" w:rsidP="00004C75">
            <w:pPr>
              <w:pStyle w:val="Heading1"/>
            </w:pPr>
          </w:p>
        </w:tc>
        <w:tc>
          <w:tcPr>
            <w:tcW w:w="3250" w:type="dxa"/>
          </w:tcPr>
          <w:p w:rsidR="00004C75" w:rsidRDefault="00004C75" w:rsidP="00004C75">
            <w:pPr>
              <w:pStyle w:val="Heading1"/>
            </w:pPr>
          </w:p>
        </w:tc>
      </w:tr>
    </w:tbl>
    <w:p w:rsidR="00190B93" w:rsidRDefault="00190B93" w:rsidP="00190B93">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190B93" w:rsidRPr="00190B93" w:rsidRDefault="00BB2C36" w:rsidP="00190B93">
            <w:pPr>
              <w:pStyle w:val="TableParagraph"/>
              <w:spacing w:before="120"/>
              <w:ind w:right="-11"/>
              <w:rPr>
                <w:rFonts w:ascii="Arial" w:hAnsi="Arial" w:cs="Arial"/>
                <w:sz w:val="20"/>
              </w:rPr>
            </w:pPr>
            <w:r w:rsidRPr="00BB2C36">
              <w:rPr>
                <w:rFonts w:ascii="Arial" w:hAnsi="Arial" w:cs="Arial"/>
                <w:sz w:val="20"/>
              </w:rPr>
              <w:t>Identify changes to existing local processes.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Customer Service and Public Relations</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BB2C36" w:rsidTr="00BB2C36">
        <w:tc>
          <w:tcPr>
            <w:tcW w:w="2547" w:type="dxa"/>
            <w:vAlign w:val="bottom"/>
          </w:tcPr>
          <w:p w:rsidR="00BB2C36" w:rsidRPr="00190B93" w:rsidRDefault="00BB2C36" w:rsidP="00BB2C36">
            <w:pPr>
              <w:pStyle w:val="TableParagraph"/>
              <w:spacing w:before="120"/>
              <w:ind w:right="-11"/>
              <w:rPr>
                <w:rFonts w:ascii="Arial" w:hAnsi="Arial" w:cs="Arial"/>
                <w:sz w:val="20"/>
              </w:rPr>
            </w:pPr>
            <w:r w:rsidRPr="00190B93">
              <w:rPr>
                <w:rFonts w:ascii="Arial" w:hAnsi="Arial" w:cs="Arial"/>
                <w:sz w:val="20"/>
              </w:rPr>
              <w:t>Fundraising</w:t>
            </w:r>
          </w:p>
        </w:tc>
        <w:tc>
          <w:tcPr>
            <w:tcW w:w="4536" w:type="dxa"/>
            <w:vAlign w:val="bottom"/>
          </w:tcPr>
          <w:p w:rsidR="00BB2C36" w:rsidRPr="00BB2C36" w:rsidRDefault="00BB2C36" w:rsidP="00BB2C36">
            <w:pPr>
              <w:pStyle w:val="TableParagraph"/>
              <w:spacing w:before="120"/>
              <w:ind w:right="-11"/>
              <w:rPr>
                <w:rFonts w:ascii="Arial" w:hAnsi="Arial" w:cs="Arial"/>
                <w:sz w:val="20"/>
              </w:rPr>
            </w:pPr>
            <w:r w:rsidRPr="00BB2C36">
              <w:rPr>
                <w:rFonts w:ascii="Arial" w:hAnsi="Arial" w:cs="Arial"/>
                <w:sz w:val="20"/>
              </w:rPr>
              <w:t>Interpret and deliver appropriate information in response to enquiries.</w:t>
            </w:r>
          </w:p>
        </w:tc>
        <w:tc>
          <w:tcPr>
            <w:tcW w:w="1559" w:type="dxa"/>
          </w:tcPr>
          <w:p w:rsidR="00BB2C36" w:rsidRDefault="00BB2C36" w:rsidP="00BB2C36">
            <w:pPr>
              <w:pStyle w:val="Heading1"/>
            </w:pPr>
          </w:p>
        </w:tc>
        <w:tc>
          <w:tcPr>
            <w:tcW w:w="1559" w:type="dxa"/>
          </w:tcPr>
          <w:p w:rsidR="00BB2C36" w:rsidRDefault="00BB2C36" w:rsidP="00BB2C36">
            <w:pPr>
              <w:pStyle w:val="Heading1"/>
            </w:pPr>
          </w:p>
        </w:tc>
        <w:tc>
          <w:tcPr>
            <w:tcW w:w="1560" w:type="dxa"/>
          </w:tcPr>
          <w:p w:rsidR="00BB2C36" w:rsidRDefault="00BB2C36" w:rsidP="00BB2C36">
            <w:pPr>
              <w:pStyle w:val="Heading1"/>
            </w:pPr>
          </w:p>
        </w:tc>
        <w:tc>
          <w:tcPr>
            <w:tcW w:w="3250" w:type="dxa"/>
          </w:tcPr>
          <w:p w:rsidR="00BB2C36" w:rsidRDefault="00BB2C36" w:rsidP="00BB2C36">
            <w:pPr>
              <w:pStyle w:val="Heading1"/>
            </w:pPr>
          </w:p>
        </w:tc>
      </w:tr>
      <w:tr w:rsidR="00BB2C36" w:rsidTr="00BB2C36">
        <w:tc>
          <w:tcPr>
            <w:tcW w:w="2547" w:type="dxa"/>
            <w:vAlign w:val="bottom"/>
          </w:tcPr>
          <w:p w:rsidR="00BB2C36" w:rsidRPr="00190B93" w:rsidRDefault="00BB2C36" w:rsidP="00BB2C36">
            <w:pPr>
              <w:pStyle w:val="TableParagraph"/>
              <w:spacing w:before="120"/>
              <w:ind w:right="-11"/>
              <w:rPr>
                <w:rFonts w:ascii="Arial" w:hAnsi="Arial" w:cs="Arial"/>
                <w:sz w:val="20"/>
              </w:rPr>
            </w:pPr>
            <w:r w:rsidRPr="00190B93">
              <w:rPr>
                <w:rFonts w:ascii="Arial" w:hAnsi="Arial" w:cs="Arial"/>
                <w:sz w:val="20"/>
              </w:rPr>
              <w:lastRenderedPageBreak/>
              <w:t>Publicity materials</w:t>
            </w:r>
          </w:p>
        </w:tc>
        <w:tc>
          <w:tcPr>
            <w:tcW w:w="4536" w:type="dxa"/>
            <w:vAlign w:val="bottom"/>
          </w:tcPr>
          <w:p w:rsidR="00BB2C36" w:rsidRPr="00BB2C36" w:rsidRDefault="00BB2C36" w:rsidP="00BB2C36">
            <w:pPr>
              <w:pStyle w:val="TableParagraph"/>
              <w:spacing w:before="120"/>
              <w:ind w:right="-11"/>
              <w:rPr>
                <w:rFonts w:ascii="Arial" w:hAnsi="Arial" w:cs="Arial"/>
                <w:sz w:val="20"/>
              </w:rPr>
            </w:pPr>
            <w:r w:rsidRPr="00BB2C36">
              <w:rPr>
                <w:rFonts w:ascii="Arial" w:hAnsi="Arial" w:cs="Arial"/>
                <w:sz w:val="20"/>
              </w:rPr>
              <w:t>Maintain publicity resources and materials.</w:t>
            </w:r>
          </w:p>
        </w:tc>
        <w:tc>
          <w:tcPr>
            <w:tcW w:w="1559" w:type="dxa"/>
          </w:tcPr>
          <w:p w:rsidR="00BB2C36" w:rsidRDefault="00BB2C36" w:rsidP="00BB2C36">
            <w:pPr>
              <w:pStyle w:val="Heading1"/>
            </w:pPr>
          </w:p>
        </w:tc>
        <w:tc>
          <w:tcPr>
            <w:tcW w:w="1559" w:type="dxa"/>
          </w:tcPr>
          <w:p w:rsidR="00BB2C36" w:rsidRDefault="00BB2C36" w:rsidP="00BB2C36">
            <w:pPr>
              <w:pStyle w:val="Heading1"/>
            </w:pPr>
          </w:p>
        </w:tc>
        <w:tc>
          <w:tcPr>
            <w:tcW w:w="1560" w:type="dxa"/>
          </w:tcPr>
          <w:p w:rsidR="00BB2C36" w:rsidRDefault="00BB2C36" w:rsidP="00BB2C36">
            <w:pPr>
              <w:pStyle w:val="Heading1"/>
            </w:pPr>
          </w:p>
        </w:tc>
        <w:tc>
          <w:tcPr>
            <w:tcW w:w="3250" w:type="dxa"/>
          </w:tcPr>
          <w:p w:rsidR="00BB2C36" w:rsidRDefault="00BB2C36" w:rsidP="00BB2C36">
            <w:pPr>
              <w:pStyle w:val="Heading1"/>
            </w:pPr>
          </w:p>
        </w:tc>
      </w:tr>
    </w:tbl>
    <w:p w:rsidR="00637FC9" w:rsidRDefault="00637FC9" w:rsidP="00190B93">
      <w:pPr>
        <w:pStyle w:val="Heading1"/>
      </w:pPr>
    </w:p>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Competently use Microsoft Office and web-based database systems, e.g. CHRIS.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Database skills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 xml:space="preserve">Operate specialist databases and software, e.g. </w:t>
            </w:r>
            <w:proofErr w:type="spellStart"/>
            <w:r w:rsidRPr="00190B93">
              <w:rPr>
                <w:rFonts w:ascii="Arial" w:hAnsi="Arial" w:cs="Arial"/>
                <w:sz w:val="20"/>
              </w:rPr>
              <w:t>CamSIS</w:t>
            </w:r>
            <w:proofErr w:type="spellEnd"/>
            <w:r w:rsidRPr="00190B93">
              <w:rPr>
                <w:rFonts w:ascii="Arial" w:hAnsi="Arial" w:cs="Arial"/>
                <w:sz w:val="20"/>
              </w:rPr>
              <w:t>, Recruitment Admin System (RAS).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RP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Prioritising</w:t>
            </w:r>
            <w:proofErr w:type="spellEnd"/>
          </w:p>
        </w:tc>
        <w:tc>
          <w:tcPr>
            <w:tcW w:w="4536"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Organise</w:t>
            </w:r>
            <w:proofErr w:type="spellEnd"/>
            <w:r w:rsidRPr="00190B93">
              <w:rPr>
                <w:rFonts w:ascii="Arial" w:hAnsi="Arial" w:cs="Arial"/>
                <w:sz w:val="20"/>
              </w:rPr>
              <w:t xml:space="preserve"> and priorities own </w:t>
            </w:r>
            <w:r w:rsidR="00BB2C36">
              <w:rPr>
                <w:rFonts w:ascii="Arial" w:hAnsi="Arial" w:cs="Arial"/>
                <w:sz w:val="20"/>
              </w:rPr>
              <w:t xml:space="preserve">workload; </w:t>
            </w:r>
            <w:r w:rsidR="00BB2C36" w:rsidRPr="00BB2C36">
              <w:rPr>
                <w:rFonts w:ascii="Arial" w:hAnsi="Arial" w:cs="Arial"/>
                <w:sz w:val="20"/>
              </w:rPr>
              <w:t>work systematically on a number of tasks simultaneously.</w:t>
            </w:r>
          </w:p>
        </w:tc>
        <w:tc>
          <w:tcPr>
            <w:tcW w:w="1559" w:type="dxa"/>
          </w:tcPr>
          <w:p w:rsidR="00190B93" w:rsidRPr="00190B93" w:rsidRDefault="00190B93" w:rsidP="00190B93">
            <w:pPr>
              <w:pStyle w:val="Heading1"/>
              <w:rPr>
                <w:i/>
              </w:rPr>
            </w:pPr>
          </w:p>
        </w:tc>
        <w:tc>
          <w:tcPr>
            <w:tcW w:w="1559" w:type="dxa"/>
          </w:tcPr>
          <w:p w:rsidR="00190B93" w:rsidRPr="00190B93" w:rsidRDefault="00190B93" w:rsidP="00190B93">
            <w:pPr>
              <w:pStyle w:val="Heading1"/>
              <w:rPr>
                <w:i/>
              </w:rPr>
            </w:pPr>
          </w:p>
        </w:tc>
        <w:tc>
          <w:tcPr>
            <w:tcW w:w="1560" w:type="dxa"/>
          </w:tcPr>
          <w:p w:rsidR="00190B93" w:rsidRPr="00190B93" w:rsidRDefault="00190B93" w:rsidP="00190B93">
            <w:pPr>
              <w:pStyle w:val="Heading1"/>
              <w:rPr>
                <w:i/>
              </w:rPr>
            </w:pPr>
          </w:p>
        </w:tc>
        <w:tc>
          <w:tcPr>
            <w:tcW w:w="3250" w:type="dxa"/>
          </w:tcPr>
          <w:p w:rsidR="00190B93" w:rsidRPr="00190B93" w:rsidRDefault="00190B93" w:rsidP="00190B93">
            <w:pPr>
              <w:pStyle w:val="Heading1"/>
              <w:rPr>
                <w:i/>
              </w:rPr>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 xml:space="preserve">Improving </w:t>
            </w:r>
            <w:proofErr w:type="spellStart"/>
            <w:r w:rsidRPr="00190B93">
              <w:rPr>
                <w:rFonts w:ascii="Arial" w:hAnsi="Arial" w:cs="Arial"/>
                <w:sz w:val="20"/>
              </w:rPr>
              <w:t>organisational</w:t>
            </w:r>
            <w:proofErr w:type="spellEnd"/>
            <w:r w:rsidRPr="00190B93">
              <w:rPr>
                <w:rFonts w:ascii="Arial" w:hAnsi="Arial" w:cs="Arial"/>
                <w:sz w:val="20"/>
              </w:rPr>
              <w:t xml:space="preserve"> systems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Identify areas/processes in need of streamlining.</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Project Management</w:t>
      </w:r>
    </w:p>
    <w:tbl>
      <w:tblPr>
        <w:tblStyle w:val="TableGrid"/>
        <w:tblW w:w="15011" w:type="dxa"/>
        <w:tblLook w:val="04A0" w:firstRow="1" w:lastRow="0" w:firstColumn="1" w:lastColumn="0" w:noHBand="0" w:noVBand="1"/>
        <w:tblCaption w:val="Project Management"/>
      </w:tblPr>
      <w:tblGrid>
        <w:gridCol w:w="2547"/>
        <w:gridCol w:w="4536"/>
        <w:gridCol w:w="1559"/>
        <w:gridCol w:w="1559"/>
        <w:gridCol w:w="1560"/>
        <w:gridCol w:w="3250"/>
      </w:tblGrid>
      <w:tr w:rsidR="00190B93" w:rsidTr="00F370B3">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bookmarkStart w:id="0" w:name="_GoBack" w:colFirst="0" w:colLast="6"/>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bookmarkEnd w:id="0"/>
      <w:tr w:rsidR="00BB2C36" w:rsidTr="00BB2C36">
        <w:trPr>
          <w:trHeight w:val="234"/>
        </w:trPr>
        <w:tc>
          <w:tcPr>
            <w:tcW w:w="2547" w:type="dxa"/>
            <w:vAlign w:val="bottom"/>
          </w:tcPr>
          <w:p w:rsidR="00BB2C36" w:rsidRPr="00190B93" w:rsidRDefault="00BB2C36" w:rsidP="00BB2C36">
            <w:pPr>
              <w:pStyle w:val="TableParagraph"/>
              <w:spacing w:before="120"/>
              <w:ind w:right="-11"/>
              <w:rPr>
                <w:rFonts w:ascii="Arial" w:hAnsi="Arial" w:cs="Arial"/>
                <w:sz w:val="20"/>
              </w:rPr>
            </w:pPr>
            <w:r w:rsidRPr="00190B93">
              <w:rPr>
                <w:rFonts w:ascii="Arial" w:hAnsi="Arial" w:cs="Arial"/>
                <w:sz w:val="20"/>
              </w:rPr>
              <w:t>Project leadership</w:t>
            </w:r>
          </w:p>
        </w:tc>
        <w:tc>
          <w:tcPr>
            <w:tcW w:w="4536" w:type="dxa"/>
            <w:vAlign w:val="bottom"/>
          </w:tcPr>
          <w:p w:rsidR="00BB2C36" w:rsidRPr="00BB2C36" w:rsidRDefault="00BB2C36" w:rsidP="00BB2C36">
            <w:pPr>
              <w:pStyle w:val="TableParagraph"/>
              <w:spacing w:before="120"/>
              <w:ind w:right="-11"/>
              <w:rPr>
                <w:rFonts w:ascii="Arial" w:hAnsi="Arial" w:cs="Arial"/>
                <w:sz w:val="20"/>
              </w:rPr>
            </w:pPr>
            <w:r w:rsidRPr="00BB2C36">
              <w:rPr>
                <w:rFonts w:ascii="Arial" w:hAnsi="Arial" w:cs="Arial"/>
                <w:sz w:val="20"/>
              </w:rPr>
              <w:t>Lead small-scale projects, (e.g. at a level of up to £5k involving self/others.)</w:t>
            </w:r>
          </w:p>
        </w:tc>
        <w:tc>
          <w:tcPr>
            <w:tcW w:w="1559" w:type="dxa"/>
          </w:tcPr>
          <w:p w:rsidR="00BB2C36" w:rsidRDefault="00BB2C36" w:rsidP="00BB2C36">
            <w:pPr>
              <w:pStyle w:val="Heading1"/>
            </w:pPr>
          </w:p>
        </w:tc>
        <w:tc>
          <w:tcPr>
            <w:tcW w:w="1559" w:type="dxa"/>
          </w:tcPr>
          <w:p w:rsidR="00BB2C36" w:rsidRDefault="00BB2C36" w:rsidP="00BB2C36">
            <w:pPr>
              <w:pStyle w:val="Heading1"/>
            </w:pPr>
          </w:p>
        </w:tc>
        <w:tc>
          <w:tcPr>
            <w:tcW w:w="1560" w:type="dxa"/>
          </w:tcPr>
          <w:p w:rsidR="00BB2C36" w:rsidRDefault="00BB2C36" w:rsidP="00BB2C36">
            <w:pPr>
              <w:pStyle w:val="Heading1"/>
            </w:pPr>
          </w:p>
        </w:tc>
        <w:tc>
          <w:tcPr>
            <w:tcW w:w="3250" w:type="dxa"/>
          </w:tcPr>
          <w:p w:rsidR="00BB2C36" w:rsidRDefault="00BB2C36" w:rsidP="00BB2C36">
            <w:pPr>
              <w:pStyle w:val="Heading1"/>
            </w:pPr>
          </w:p>
        </w:tc>
      </w:tr>
      <w:tr w:rsidR="00BB2C36" w:rsidTr="00BB2C36">
        <w:trPr>
          <w:trHeight w:val="234"/>
        </w:trPr>
        <w:tc>
          <w:tcPr>
            <w:tcW w:w="2547" w:type="dxa"/>
            <w:vAlign w:val="bottom"/>
          </w:tcPr>
          <w:p w:rsidR="00BB2C36" w:rsidRPr="00190B93" w:rsidRDefault="00BB2C36" w:rsidP="00BB2C36">
            <w:pPr>
              <w:pStyle w:val="TableParagraph"/>
              <w:spacing w:before="120"/>
              <w:ind w:right="-11"/>
              <w:rPr>
                <w:rFonts w:ascii="Arial" w:hAnsi="Arial" w:cs="Arial"/>
                <w:sz w:val="20"/>
              </w:rPr>
            </w:pPr>
            <w:r w:rsidRPr="00190B93">
              <w:rPr>
                <w:rFonts w:ascii="Arial" w:hAnsi="Arial" w:cs="Arial"/>
                <w:sz w:val="20"/>
              </w:rPr>
              <w:t>Project support</w:t>
            </w:r>
          </w:p>
        </w:tc>
        <w:tc>
          <w:tcPr>
            <w:tcW w:w="4536" w:type="dxa"/>
            <w:vAlign w:val="bottom"/>
          </w:tcPr>
          <w:p w:rsidR="00BB2C36" w:rsidRPr="00BB2C36" w:rsidRDefault="00BB2C36" w:rsidP="00BB2C36">
            <w:pPr>
              <w:pStyle w:val="TableParagraph"/>
              <w:spacing w:before="120"/>
              <w:ind w:right="-11"/>
              <w:rPr>
                <w:rFonts w:ascii="Arial" w:hAnsi="Arial" w:cs="Arial"/>
                <w:sz w:val="20"/>
              </w:rPr>
            </w:pPr>
            <w:r w:rsidRPr="00BB2C36">
              <w:rPr>
                <w:rFonts w:ascii="Arial" w:hAnsi="Arial" w:cs="Arial"/>
                <w:sz w:val="20"/>
              </w:rPr>
              <w:t>Support small to medium-scale projects, involving multiple stakeholders.</w:t>
            </w:r>
          </w:p>
        </w:tc>
        <w:tc>
          <w:tcPr>
            <w:tcW w:w="1559" w:type="dxa"/>
          </w:tcPr>
          <w:p w:rsidR="00BB2C36" w:rsidRDefault="00BB2C36" w:rsidP="00BB2C36">
            <w:pPr>
              <w:pStyle w:val="Heading1"/>
            </w:pPr>
          </w:p>
        </w:tc>
        <w:tc>
          <w:tcPr>
            <w:tcW w:w="1559" w:type="dxa"/>
          </w:tcPr>
          <w:p w:rsidR="00BB2C36" w:rsidRDefault="00BB2C36" w:rsidP="00BB2C36">
            <w:pPr>
              <w:pStyle w:val="Heading1"/>
            </w:pPr>
          </w:p>
        </w:tc>
        <w:tc>
          <w:tcPr>
            <w:tcW w:w="1560" w:type="dxa"/>
          </w:tcPr>
          <w:p w:rsidR="00BB2C36" w:rsidRDefault="00BB2C36" w:rsidP="00BB2C36">
            <w:pPr>
              <w:pStyle w:val="Heading1"/>
            </w:pPr>
          </w:p>
        </w:tc>
        <w:tc>
          <w:tcPr>
            <w:tcW w:w="3250" w:type="dxa"/>
          </w:tcPr>
          <w:p w:rsidR="00BB2C36" w:rsidRDefault="00BB2C36" w:rsidP="00BB2C36">
            <w:pPr>
              <w:pStyle w:val="Heading1"/>
            </w:pPr>
          </w:p>
        </w:tc>
      </w:tr>
    </w:tbl>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453" w:rsidRDefault="00100453">
      <w:r>
        <w:separator/>
      </w:r>
    </w:p>
  </w:endnote>
  <w:endnote w:type="continuationSeparator" w:id="0">
    <w:p w:rsidR="00100453" w:rsidRDefault="0010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F370B3">
              <w:rPr>
                <w:rFonts w:ascii="Arial" w:hAnsi="Arial" w:cs="Arial"/>
                <w:b/>
                <w:bCs/>
                <w:noProof/>
                <w:sz w:val="18"/>
              </w:rPr>
              <w:t>4</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F370B3">
              <w:rPr>
                <w:rFonts w:ascii="Arial" w:hAnsi="Arial" w:cs="Arial"/>
                <w:b/>
                <w:bCs/>
                <w:noProof/>
                <w:sz w:val="18"/>
              </w:rPr>
              <w:t>5</w:t>
            </w:r>
            <w:r w:rsidRPr="003A4903">
              <w:rPr>
                <w:rFonts w:ascii="Arial" w:hAnsi="Arial" w:cs="Arial"/>
                <w:b/>
                <w:bCs/>
                <w:sz w:val="18"/>
              </w:rPr>
              <w:fldChar w:fldCharType="end"/>
            </w:r>
          </w:p>
          <w:p w:rsidR="003A4903" w:rsidRPr="003A4903" w:rsidRDefault="003532C2">
            <w:pPr>
              <w:pStyle w:val="Footer"/>
              <w:jc w:val="right"/>
            </w:pPr>
            <w:r>
              <w:rPr>
                <w:rFonts w:ascii="Arial" w:hAnsi="Arial" w:cs="Arial"/>
                <w:b/>
                <w:bCs/>
                <w:sz w:val="18"/>
              </w:rPr>
              <w:t>AG</w:t>
            </w:r>
            <w:r w:rsidR="0092439B">
              <w:rPr>
                <w:rFonts w:ascii="Arial" w:hAnsi="Arial" w:cs="Arial"/>
                <w:b/>
                <w:bCs/>
                <w:sz w:val="18"/>
              </w:rPr>
              <w:t>5</w:t>
            </w:r>
            <w:r>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453" w:rsidRDefault="00100453">
      <w:r>
        <w:separator/>
      </w:r>
    </w:p>
  </w:footnote>
  <w:footnote w:type="continuationSeparator" w:id="0">
    <w:p w:rsidR="00100453" w:rsidRDefault="00100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4C75"/>
    <w:rsid w:val="000229FD"/>
    <w:rsid w:val="000309CF"/>
    <w:rsid w:val="0006444E"/>
    <w:rsid w:val="00072E7D"/>
    <w:rsid w:val="00076FD5"/>
    <w:rsid w:val="00092014"/>
    <w:rsid w:val="000A5C41"/>
    <w:rsid w:val="000B4A17"/>
    <w:rsid w:val="000D08B9"/>
    <w:rsid w:val="000D3B3B"/>
    <w:rsid w:val="00100453"/>
    <w:rsid w:val="0010347D"/>
    <w:rsid w:val="00112FB8"/>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9158E"/>
    <w:rsid w:val="002A2AD4"/>
    <w:rsid w:val="002F44B6"/>
    <w:rsid w:val="003212A6"/>
    <w:rsid w:val="00322CA3"/>
    <w:rsid w:val="003532C2"/>
    <w:rsid w:val="003552B8"/>
    <w:rsid w:val="003A4903"/>
    <w:rsid w:val="003C5541"/>
    <w:rsid w:val="003D3326"/>
    <w:rsid w:val="003E5E37"/>
    <w:rsid w:val="00420777"/>
    <w:rsid w:val="00424790"/>
    <w:rsid w:val="004356C3"/>
    <w:rsid w:val="00437CA6"/>
    <w:rsid w:val="00445BA7"/>
    <w:rsid w:val="004772CC"/>
    <w:rsid w:val="004C1445"/>
    <w:rsid w:val="004F719D"/>
    <w:rsid w:val="005318C6"/>
    <w:rsid w:val="00532121"/>
    <w:rsid w:val="0057243F"/>
    <w:rsid w:val="00580B6A"/>
    <w:rsid w:val="005B7921"/>
    <w:rsid w:val="0061083F"/>
    <w:rsid w:val="00627987"/>
    <w:rsid w:val="00637FC9"/>
    <w:rsid w:val="006423B3"/>
    <w:rsid w:val="006A7D37"/>
    <w:rsid w:val="006C1926"/>
    <w:rsid w:val="00702D91"/>
    <w:rsid w:val="0070643D"/>
    <w:rsid w:val="007278FB"/>
    <w:rsid w:val="0073437D"/>
    <w:rsid w:val="00784AEB"/>
    <w:rsid w:val="007D2BD8"/>
    <w:rsid w:val="007F1D70"/>
    <w:rsid w:val="0084737C"/>
    <w:rsid w:val="00874A9F"/>
    <w:rsid w:val="00877A72"/>
    <w:rsid w:val="008B1158"/>
    <w:rsid w:val="008C6112"/>
    <w:rsid w:val="008F0235"/>
    <w:rsid w:val="008F4301"/>
    <w:rsid w:val="0092439B"/>
    <w:rsid w:val="00926DB1"/>
    <w:rsid w:val="009343D3"/>
    <w:rsid w:val="00961FB5"/>
    <w:rsid w:val="009B533D"/>
    <w:rsid w:val="009F76E3"/>
    <w:rsid w:val="00A32EE8"/>
    <w:rsid w:val="00A4141B"/>
    <w:rsid w:val="00A65CC2"/>
    <w:rsid w:val="00A80962"/>
    <w:rsid w:val="00AB540A"/>
    <w:rsid w:val="00AB79A8"/>
    <w:rsid w:val="00AC0449"/>
    <w:rsid w:val="00B445E7"/>
    <w:rsid w:val="00B60C5B"/>
    <w:rsid w:val="00BA6F21"/>
    <w:rsid w:val="00BB2C36"/>
    <w:rsid w:val="00BC6772"/>
    <w:rsid w:val="00C46C97"/>
    <w:rsid w:val="00CD6AA7"/>
    <w:rsid w:val="00CE5AA7"/>
    <w:rsid w:val="00CF31DC"/>
    <w:rsid w:val="00D04E41"/>
    <w:rsid w:val="00D17F05"/>
    <w:rsid w:val="00D36C17"/>
    <w:rsid w:val="00D91067"/>
    <w:rsid w:val="00DE2A52"/>
    <w:rsid w:val="00DF3BA0"/>
    <w:rsid w:val="00E04A75"/>
    <w:rsid w:val="00E05078"/>
    <w:rsid w:val="00E248A2"/>
    <w:rsid w:val="00E36FE2"/>
    <w:rsid w:val="00E608B2"/>
    <w:rsid w:val="00E91735"/>
    <w:rsid w:val="00E93EFD"/>
    <w:rsid w:val="00E946FF"/>
    <w:rsid w:val="00E9561B"/>
    <w:rsid w:val="00EA3133"/>
    <w:rsid w:val="00EE409B"/>
    <w:rsid w:val="00EF58AB"/>
    <w:rsid w:val="00F000A5"/>
    <w:rsid w:val="00F35DAA"/>
    <w:rsid w:val="00F370B3"/>
    <w:rsid w:val="00F50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42613-589D-4476-9E8E-5B6A93AD7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2</cp:revision>
  <cp:lastPrinted>2017-07-19T11:26:00Z</cp:lastPrinted>
  <dcterms:created xsi:type="dcterms:W3CDTF">2020-07-13T14:51:00Z</dcterms:created>
  <dcterms:modified xsi:type="dcterms:W3CDTF">2020-07-13T14:51:00Z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